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34AA5" w14:textId="77777777" w:rsidR="00AB073A" w:rsidRPr="004E1211" w:rsidRDefault="008B0652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4E1211">
        <w:rPr>
          <w:rFonts w:ascii="Comic Sans MS" w:hAnsi="Comic Sans MS"/>
          <w:b/>
          <w:bCs/>
          <w:sz w:val="32"/>
          <w:szCs w:val="32"/>
          <w:u w:val="single"/>
        </w:rPr>
        <w:t>Healthy Living Website Project</w:t>
      </w:r>
      <w:r w:rsidR="00093046" w:rsidRPr="00093046">
        <w:rPr>
          <w:rFonts w:ascii="Comic Sans MS" w:hAnsi="Comic Sans MS"/>
          <w:sz w:val="32"/>
          <w:szCs w:val="32"/>
        </w:rPr>
        <w:tab/>
      </w:r>
      <w:r w:rsidR="00093046" w:rsidRPr="00093046">
        <w:rPr>
          <w:rFonts w:ascii="Comic Sans MS" w:hAnsi="Comic Sans MS"/>
          <w:sz w:val="32"/>
          <w:szCs w:val="32"/>
        </w:rPr>
        <w:tab/>
        <w:t>/50pt</w:t>
      </w:r>
    </w:p>
    <w:p w14:paraId="71234AA6" w14:textId="77777777" w:rsidR="008B0652" w:rsidRPr="00D025D4" w:rsidRDefault="008B0652" w:rsidP="00D025D4">
      <w:pPr>
        <w:rPr>
          <w:rFonts w:ascii="Comic Sans MS" w:hAnsi="Comic Sans MS"/>
        </w:rPr>
      </w:pPr>
      <w:r w:rsidRPr="004E1211">
        <w:rPr>
          <w:rFonts w:ascii="Comic Sans MS" w:hAnsi="Comic Sans MS"/>
        </w:rPr>
        <w:t>What does it take be healthy?</w:t>
      </w:r>
      <w:r w:rsidR="00722D61" w:rsidRPr="004E1211">
        <w:rPr>
          <w:rFonts w:ascii="Comic Sans MS" w:hAnsi="Comic Sans MS"/>
        </w:rPr>
        <w:t xml:space="preserve">If </w:t>
      </w:r>
      <w:r w:rsidR="00BB654B">
        <w:rPr>
          <w:rFonts w:ascii="Comic Sans MS" w:hAnsi="Comic Sans MS"/>
        </w:rPr>
        <w:t>someone</w:t>
      </w:r>
      <w:r w:rsidR="00722D61" w:rsidRPr="004E1211">
        <w:rPr>
          <w:rFonts w:ascii="Comic Sans MS" w:hAnsi="Comic Sans MS"/>
        </w:rPr>
        <w:t xml:space="preserve"> wanted more information where would </w:t>
      </w:r>
      <w:r w:rsidR="00BB654B">
        <w:rPr>
          <w:rFonts w:ascii="Comic Sans MS" w:hAnsi="Comic Sans MS"/>
        </w:rPr>
        <w:t>they</w:t>
      </w:r>
      <w:r w:rsidR="00722D61" w:rsidRPr="004E1211">
        <w:rPr>
          <w:rFonts w:ascii="Comic Sans MS" w:hAnsi="Comic Sans MS"/>
        </w:rPr>
        <w:t xml:space="preserve"> look? </w:t>
      </w:r>
      <w:r w:rsidR="00BB654B">
        <w:rPr>
          <w:rFonts w:ascii="Comic Sans MS" w:hAnsi="Comic Sans MS"/>
        </w:rPr>
        <w:t>You will provide that information by s</w:t>
      </w:r>
      <w:r w:rsidRPr="004E1211">
        <w:rPr>
          <w:rFonts w:ascii="Comic Sans MS" w:hAnsi="Comic Sans MS"/>
        </w:rPr>
        <w:t>et</w:t>
      </w:r>
      <w:r w:rsidR="00BB654B">
        <w:rPr>
          <w:rFonts w:ascii="Comic Sans MS" w:hAnsi="Comic Sans MS"/>
        </w:rPr>
        <w:t>ting</w:t>
      </w:r>
      <w:r w:rsidRPr="004E1211">
        <w:rPr>
          <w:rFonts w:ascii="Comic Sans MS" w:hAnsi="Comic Sans MS"/>
        </w:rPr>
        <w:t xml:space="preserve"> up a Google Site </w:t>
      </w:r>
      <w:r w:rsidR="00CB7501" w:rsidRPr="004E1211">
        <w:rPr>
          <w:rFonts w:ascii="Comic Sans MS" w:hAnsi="Comic Sans MS"/>
        </w:rPr>
        <w:t xml:space="preserve">informing your target audience on what it means to be healthy. Discuss </w:t>
      </w:r>
      <w:r w:rsidR="00B55583">
        <w:rPr>
          <w:rFonts w:ascii="Comic Sans MS" w:hAnsi="Comic Sans MS"/>
        </w:rPr>
        <w:t xml:space="preserve">that being healthy is not just about </w:t>
      </w:r>
      <w:r w:rsidR="001A43C9" w:rsidRPr="004E1211">
        <w:rPr>
          <w:rFonts w:ascii="Comic Sans MS" w:hAnsi="Comic Sans MS"/>
        </w:rPr>
        <w:t>eat</w:t>
      </w:r>
      <w:r w:rsidR="00B55583">
        <w:rPr>
          <w:rFonts w:ascii="Comic Sans MS" w:hAnsi="Comic Sans MS"/>
        </w:rPr>
        <w:t>ing</w:t>
      </w:r>
      <w:r w:rsidR="00997535">
        <w:rPr>
          <w:rFonts w:ascii="Comic Sans MS" w:hAnsi="Comic Sans MS"/>
        </w:rPr>
        <w:t>well</w:t>
      </w:r>
      <w:r w:rsidR="00B55583">
        <w:rPr>
          <w:rFonts w:ascii="Comic Sans MS" w:hAnsi="Comic Sans MS"/>
        </w:rPr>
        <w:t>but also</w:t>
      </w:r>
      <w:r w:rsidR="001A43C9" w:rsidRPr="00B55583">
        <w:rPr>
          <w:rFonts w:ascii="Comic Sans MS" w:hAnsi="Comic Sans MS"/>
          <w:i/>
          <w:iCs/>
        </w:rPr>
        <w:t>liv</w:t>
      </w:r>
      <w:r w:rsidR="00B55583" w:rsidRPr="00B55583">
        <w:rPr>
          <w:rFonts w:ascii="Comic Sans MS" w:hAnsi="Comic Sans MS"/>
          <w:i/>
          <w:iCs/>
        </w:rPr>
        <w:t>ing</w:t>
      </w:r>
      <w:r w:rsidR="00997535" w:rsidRPr="00B55583">
        <w:rPr>
          <w:rFonts w:ascii="Comic Sans MS" w:hAnsi="Comic Sans MS"/>
          <w:i/>
          <w:iCs/>
        </w:rPr>
        <w:t>w</w:t>
      </w:r>
      <w:r w:rsidR="00B55583" w:rsidRPr="00B55583">
        <w:rPr>
          <w:rFonts w:ascii="Comic Sans MS" w:hAnsi="Comic Sans MS"/>
          <w:i/>
          <w:iCs/>
        </w:rPr>
        <w:t>e</w:t>
      </w:r>
      <w:r w:rsidR="00997535" w:rsidRPr="00B55583">
        <w:rPr>
          <w:rFonts w:ascii="Comic Sans MS" w:hAnsi="Comic Sans MS"/>
          <w:i/>
          <w:iCs/>
        </w:rPr>
        <w:t>ll</w:t>
      </w:r>
      <w:r w:rsidR="001A43C9" w:rsidRPr="004E1211">
        <w:rPr>
          <w:rFonts w:ascii="Comic Sans MS" w:hAnsi="Comic Sans MS"/>
        </w:rPr>
        <w:t xml:space="preserve">. </w:t>
      </w:r>
      <w:r w:rsidR="00624BE9">
        <w:rPr>
          <w:rFonts w:ascii="Comic Sans MS" w:hAnsi="Comic Sans MS"/>
        </w:rPr>
        <w:t xml:space="preserve">Provide some insight and examples on what </w:t>
      </w:r>
      <w:r w:rsidR="00FB61AF">
        <w:rPr>
          <w:rFonts w:ascii="Comic Sans MS" w:hAnsi="Comic Sans MS"/>
        </w:rPr>
        <w:t>contributes to healthy living</w:t>
      </w:r>
    </w:p>
    <w:p w14:paraId="71234AA7" w14:textId="77777777" w:rsidR="0094255A" w:rsidRPr="002D787D" w:rsidRDefault="00B900CE">
      <w:pPr>
        <w:rPr>
          <w:rFonts w:ascii="Comic Sans MS" w:hAnsi="Comic Sans MS"/>
          <w:b/>
          <w:bCs/>
        </w:rPr>
      </w:pPr>
      <w:r w:rsidRPr="002D787D">
        <w:rPr>
          <w:rFonts w:ascii="Comic Sans MS" w:hAnsi="Comic Sans MS"/>
          <w:b/>
          <w:bCs/>
        </w:rPr>
        <w:t>Day 1</w:t>
      </w:r>
      <w:r w:rsidR="00774549">
        <w:rPr>
          <w:rFonts w:ascii="Comic Sans MS" w:hAnsi="Comic Sans MS"/>
          <w:b/>
          <w:bCs/>
        </w:rPr>
        <w:t>:</w:t>
      </w:r>
      <w:r w:rsidR="003F17FF" w:rsidRPr="00774549">
        <w:rPr>
          <w:rFonts w:ascii="Comic Sans MS" w:eastAsia="Times New Roman" w:hAnsi="Comic Sans MS" w:cstheme="minorHAnsi"/>
          <w:b/>
          <w:bCs/>
          <w:color w:val="333333"/>
        </w:rPr>
        <w:t>Set up a Google Site</w:t>
      </w:r>
      <w:r w:rsidR="003F17FF" w:rsidRPr="00774549">
        <w:rPr>
          <w:rFonts w:ascii="Comic Sans MS" w:hAnsi="Comic Sans MS"/>
          <w:b/>
          <w:bCs/>
        </w:rPr>
        <w:t xml:space="preserve"> with your tabs.</w:t>
      </w:r>
    </w:p>
    <w:p w14:paraId="71234AA8" w14:textId="77777777" w:rsidR="00BF13CC" w:rsidRPr="00E74136" w:rsidRDefault="007C137C" w:rsidP="00E7413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74136">
        <w:rPr>
          <w:rFonts w:ascii="Comic Sans MS" w:eastAsia="Times New Roman" w:hAnsi="Comic Sans MS" w:cstheme="minorHAnsi"/>
          <w:color w:val="333333"/>
        </w:rPr>
        <w:t xml:space="preserve">Google Sites </w:t>
      </w:r>
      <w:r w:rsidR="0094255A" w:rsidRPr="00E74136">
        <w:rPr>
          <w:rFonts w:ascii="Comic Sans MS" w:eastAsia="Times New Roman" w:hAnsi="Comic Sans MS" w:cstheme="minorHAnsi"/>
          <w:color w:val="333333"/>
        </w:rPr>
        <w:t>is a free program which is part of Google Drive and is attached your Gmail account</w:t>
      </w:r>
      <w:r w:rsidR="00CA460A" w:rsidRPr="00E74136">
        <w:rPr>
          <w:rFonts w:ascii="Comic Sans MS" w:hAnsi="Comic Sans MS"/>
        </w:rPr>
        <w:t>.</w:t>
      </w:r>
    </w:p>
    <w:p w14:paraId="71234AA9" w14:textId="77777777" w:rsidR="00B03FF6" w:rsidRDefault="0094255A" w:rsidP="00E7413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74136">
        <w:rPr>
          <w:rFonts w:ascii="Comic Sans MS" w:hAnsi="Comic Sans MS"/>
        </w:rPr>
        <w:t>Decide</w:t>
      </w:r>
      <w:r w:rsidR="00B900CE" w:rsidRPr="00E74136">
        <w:rPr>
          <w:rFonts w:ascii="Comic Sans MS" w:hAnsi="Comic Sans MS"/>
        </w:rPr>
        <w:t xml:space="preserve"> what </w:t>
      </w:r>
      <w:r w:rsidRPr="00E74136">
        <w:rPr>
          <w:rFonts w:ascii="Comic Sans MS" w:hAnsi="Comic Sans MS"/>
        </w:rPr>
        <w:t xml:space="preserve">parts </w:t>
      </w:r>
      <w:r w:rsidR="00B900CE" w:rsidRPr="00E74136">
        <w:rPr>
          <w:rFonts w:ascii="Comic Sans MS" w:hAnsi="Comic Sans MS"/>
        </w:rPr>
        <w:t xml:space="preserve">you and your partner will contribute. </w:t>
      </w:r>
    </w:p>
    <w:p w14:paraId="71234AAA" w14:textId="77777777" w:rsidR="004A1EFA" w:rsidRPr="00E74136" w:rsidRDefault="004A1EFA" w:rsidP="004A1EF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74136">
        <w:rPr>
          <w:rFonts w:ascii="Comic Sans MS" w:hAnsi="Comic Sans MS"/>
        </w:rPr>
        <w:t xml:space="preserve">Decide your target audience (12yr old, teenager, pregnant mothers, seniors, etc) </w:t>
      </w:r>
    </w:p>
    <w:p w14:paraId="71234AAB" w14:textId="04A2BB23" w:rsidR="004A1EFA" w:rsidRPr="008A6769" w:rsidRDefault="00B03FF6" w:rsidP="004A1EFA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</w:rPr>
      </w:pPr>
      <w:r w:rsidRPr="008A6769">
        <w:rPr>
          <w:rFonts w:ascii="Comic Sans MS" w:hAnsi="Comic Sans MS"/>
          <w:color w:val="FF0000"/>
        </w:rPr>
        <w:t xml:space="preserve">Set up </w:t>
      </w:r>
      <w:r w:rsidR="00B436C2" w:rsidRPr="008A6769">
        <w:rPr>
          <w:rFonts w:ascii="Comic Sans MS" w:hAnsi="Comic Sans MS"/>
          <w:color w:val="FF0000"/>
        </w:rPr>
        <w:t xml:space="preserve">a </w:t>
      </w:r>
      <w:r w:rsidRPr="008A6769">
        <w:rPr>
          <w:rFonts w:ascii="Comic Sans MS" w:hAnsi="Comic Sans MS"/>
          <w:color w:val="FF0000"/>
        </w:rPr>
        <w:t>ta</w:t>
      </w:r>
      <w:r w:rsidR="00472C8A" w:rsidRPr="008A6769">
        <w:rPr>
          <w:rFonts w:ascii="Comic Sans MS" w:hAnsi="Comic Sans MS"/>
          <w:color w:val="FF0000"/>
        </w:rPr>
        <w:t>b</w:t>
      </w:r>
      <w:r w:rsidRPr="008A6769">
        <w:rPr>
          <w:rFonts w:ascii="Comic Sans MS" w:hAnsi="Comic Sans MS"/>
          <w:color w:val="FF0000"/>
        </w:rPr>
        <w:t xml:space="preserve"> for </w:t>
      </w:r>
      <w:r w:rsidR="00A3400F">
        <w:rPr>
          <w:rFonts w:ascii="Comic Sans MS" w:hAnsi="Comic Sans MS"/>
          <w:color w:val="FF0000"/>
        </w:rPr>
        <w:t>nutrients</w:t>
      </w:r>
      <w:r w:rsidR="00472C8A" w:rsidRPr="008A6769">
        <w:rPr>
          <w:rFonts w:ascii="Comic Sans MS" w:hAnsi="Comic Sans MS"/>
          <w:color w:val="FF0000"/>
        </w:rPr>
        <w:t xml:space="preserve"> </w:t>
      </w:r>
      <w:r w:rsidR="005A4F41" w:rsidRPr="008A6769">
        <w:rPr>
          <w:rFonts w:ascii="Comic Sans MS" w:hAnsi="Comic Sans MS"/>
          <w:color w:val="FF0000"/>
        </w:rPr>
        <w:t>(</w:t>
      </w:r>
      <w:r w:rsidRPr="008A6769">
        <w:rPr>
          <w:rFonts w:ascii="Comic Sans MS" w:hAnsi="Comic Sans MS"/>
          <w:color w:val="FF0000"/>
        </w:rPr>
        <w:t>6 essential nutrients we learned in class</w:t>
      </w:r>
      <w:r w:rsidR="00751B84" w:rsidRPr="008A6769">
        <w:rPr>
          <w:rFonts w:ascii="Comic Sans MS" w:hAnsi="Comic Sans MS"/>
          <w:color w:val="FF0000"/>
        </w:rPr>
        <w:t>)</w:t>
      </w:r>
      <w:r w:rsidR="00530D00">
        <w:rPr>
          <w:rFonts w:ascii="Comic Sans MS" w:hAnsi="Comic Sans MS"/>
          <w:color w:val="FF0000"/>
        </w:rPr>
        <w:t>.</w:t>
      </w:r>
    </w:p>
    <w:p w14:paraId="71234AAC" w14:textId="20548EF6" w:rsidR="00F83EA0" w:rsidRDefault="00F83EA0" w:rsidP="004A1EFA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</w:rPr>
      </w:pPr>
      <w:r w:rsidRPr="008A6769">
        <w:rPr>
          <w:rFonts w:ascii="Comic Sans MS" w:hAnsi="Comic Sans MS"/>
          <w:color w:val="FF0000"/>
        </w:rPr>
        <w:t xml:space="preserve">Set up tabs for </w:t>
      </w:r>
      <w:r>
        <w:rPr>
          <w:rFonts w:ascii="Comic Sans MS" w:hAnsi="Comic Sans MS"/>
          <w:color w:val="FF0000"/>
        </w:rPr>
        <w:t xml:space="preserve">other aspects of </w:t>
      </w:r>
      <w:r w:rsidRPr="00A3400F">
        <w:rPr>
          <w:rFonts w:ascii="Comic Sans MS" w:hAnsi="Comic Sans MS"/>
          <w:i/>
          <w:color w:val="FF0000"/>
        </w:rPr>
        <w:t>eating</w:t>
      </w:r>
      <w:r w:rsidRPr="008A6769">
        <w:rPr>
          <w:rFonts w:ascii="Comic Sans MS" w:hAnsi="Comic Sans MS"/>
          <w:color w:val="FF0000"/>
        </w:rPr>
        <w:t xml:space="preserve"> well</w:t>
      </w:r>
      <w:r w:rsidR="008C6763">
        <w:rPr>
          <w:rFonts w:ascii="Comic Sans MS" w:hAnsi="Comic Sans MS"/>
          <w:color w:val="FF0000"/>
        </w:rPr>
        <w:t xml:space="preserve"> – tips from gov website. </w:t>
      </w:r>
    </w:p>
    <w:p w14:paraId="71234AAD" w14:textId="77777777" w:rsidR="00927DF1" w:rsidRPr="008A6769" w:rsidRDefault="00927DF1" w:rsidP="004A1EFA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</w:rPr>
      </w:pPr>
      <w:r w:rsidRPr="008A6769">
        <w:rPr>
          <w:rFonts w:ascii="Comic Sans MS" w:hAnsi="Comic Sans MS"/>
          <w:color w:val="FF0000"/>
        </w:rPr>
        <w:t xml:space="preserve">Set up tabs for other aspects of </w:t>
      </w:r>
      <w:r w:rsidRPr="00A3400F">
        <w:rPr>
          <w:rFonts w:ascii="Comic Sans MS" w:hAnsi="Comic Sans MS"/>
          <w:i/>
          <w:color w:val="FF0000"/>
        </w:rPr>
        <w:t>living</w:t>
      </w:r>
      <w:r w:rsidRPr="008A6769">
        <w:rPr>
          <w:rFonts w:ascii="Comic Sans MS" w:hAnsi="Comic Sans MS"/>
          <w:color w:val="FF0000"/>
        </w:rPr>
        <w:t xml:space="preserve"> well</w:t>
      </w:r>
      <w:r w:rsidR="004A1EFA" w:rsidRPr="008A6769">
        <w:rPr>
          <w:rFonts w:ascii="Comic Sans MS" w:hAnsi="Comic Sans MS"/>
          <w:color w:val="FF0000"/>
        </w:rPr>
        <w:t xml:space="preserve"> (spiritual, emotional, mental, physical)</w:t>
      </w:r>
    </w:p>
    <w:p w14:paraId="71234AAE" w14:textId="77777777" w:rsidR="00564D85" w:rsidRDefault="00F55FBB" w:rsidP="00564D85">
      <w:pPr>
        <w:rPr>
          <w:rFonts w:ascii="Comic Sans MS" w:hAnsi="Comic Sans MS"/>
          <w:b/>
          <w:bCs/>
        </w:rPr>
      </w:pPr>
      <w:r w:rsidRPr="00E74136">
        <w:rPr>
          <w:rFonts w:ascii="Comic Sans MS" w:hAnsi="Comic Sans MS"/>
          <w:b/>
          <w:bCs/>
        </w:rPr>
        <w:t>Day 2</w:t>
      </w:r>
      <w:r w:rsidR="00A3400F">
        <w:rPr>
          <w:rFonts w:ascii="Comic Sans MS" w:hAnsi="Comic Sans MS"/>
          <w:b/>
          <w:bCs/>
        </w:rPr>
        <w:t>-3</w:t>
      </w:r>
      <w:r w:rsidR="003F17FF">
        <w:rPr>
          <w:rFonts w:ascii="Comic Sans MS" w:hAnsi="Comic Sans MS"/>
          <w:b/>
          <w:bCs/>
        </w:rPr>
        <w:t xml:space="preserve">:  </w:t>
      </w:r>
      <w:r w:rsidR="00F83EA0">
        <w:rPr>
          <w:rFonts w:ascii="Comic Sans MS" w:hAnsi="Comic Sans MS"/>
          <w:b/>
          <w:bCs/>
        </w:rPr>
        <w:t>Start research and filling in content</w:t>
      </w:r>
    </w:p>
    <w:p w14:paraId="71234AB0" w14:textId="0CC4142B" w:rsidR="00A3400F" w:rsidRPr="00974F49" w:rsidRDefault="00F83EA0" w:rsidP="00974F49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</w:rPr>
      </w:pPr>
      <w:r w:rsidRPr="00974F49">
        <w:rPr>
          <w:rFonts w:ascii="Comic Sans MS" w:hAnsi="Comic Sans MS"/>
          <w:b/>
          <w:bCs/>
        </w:rPr>
        <w:t xml:space="preserve">What </w:t>
      </w:r>
      <w:r w:rsidR="00264715" w:rsidRPr="00974F49">
        <w:rPr>
          <w:rFonts w:ascii="Comic Sans MS" w:hAnsi="Comic Sans MS"/>
          <w:b/>
          <w:bCs/>
        </w:rPr>
        <w:t>NUTRIENTS</w:t>
      </w:r>
      <w:r w:rsidRPr="00974F49">
        <w:rPr>
          <w:rFonts w:ascii="Comic Sans MS" w:hAnsi="Comic Sans MS"/>
          <w:b/>
          <w:bCs/>
        </w:rPr>
        <w:t xml:space="preserve"> do we need? Why do we need them? </w:t>
      </w:r>
      <w:r w:rsidR="00564D85" w:rsidRPr="00974F49">
        <w:rPr>
          <w:rFonts w:ascii="Comic Sans MS" w:hAnsi="Comic Sans MS"/>
          <w:color w:val="FF0000"/>
        </w:rPr>
        <w:t xml:space="preserve">Use your notes or a website search to discuss the </w:t>
      </w:r>
      <w:r w:rsidR="00564D85" w:rsidRPr="00974F49">
        <w:rPr>
          <w:rFonts w:ascii="Comic Sans MS" w:hAnsi="Comic Sans MS"/>
          <w:color w:val="FF0000"/>
          <w:u w:val="single"/>
        </w:rPr>
        <w:t>6 essential nutrients</w:t>
      </w:r>
      <w:r w:rsidR="00564D85" w:rsidRPr="00974F49">
        <w:rPr>
          <w:rFonts w:ascii="Comic Sans MS" w:hAnsi="Comic Sans MS"/>
          <w:color w:val="FF0000"/>
        </w:rPr>
        <w:t xml:space="preserve"> we need and why we need them.</w:t>
      </w:r>
      <w:r w:rsidR="00E35786" w:rsidRPr="00974F49">
        <w:rPr>
          <w:rFonts w:ascii="Comic Sans MS" w:hAnsi="Comic Sans MS"/>
          <w:color w:val="FF0000"/>
        </w:rPr>
        <w:t xml:space="preserve"> </w:t>
      </w:r>
      <w:r w:rsidR="00974F49">
        <w:rPr>
          <w:rFonts w:ascii="Comic Sans MS" w:hAnsi="Comic Sans MS"/>
          <w:color w:val="FF0000"/>
        </w:rPr>
        <w:t>Give some examples of foods rich in each nutrient.</w:t>
      </w:r>
      <w:r w:rsidR="00974F49">
        <w:rPr>
          <w:rFonts w:ascii="Comic Sans MS" w:hAnsi="Comic Sans MS"/>
          <w:color w:val="FF0000"/>
        </w:rPr>
        <w:t xml:space="preserve">  </w:t>
      </w:r>
      <w:r w:rsidR="00E35786" w:rsidRPr="00974F49">
        <w:rPr>
          <w:rFonts w:ascii="Comic Sans MS" w:hAnsi="Comic Sans MS"/>
          <w:color w:val="FF0000"/>
        </w:rPr>
        <w:t>For the vitamins you don’t have to list them all</w:t>
      </w:r>
      <w:r w:rsidR="00974F49">
        <w:rPr>
          <w:rFonts w:ascii="Comic Sans MS" w:hAnsi="Comic Sans MS"/>
          <w:color w:val="FF0000"/>
        </w:rPr>
        <w:t xml:space="preserve"> just highlight a few</w:t>
      </w:r>
      <w:r w:rsidR="00C81882" w:rsidRPr="00974F49">
        <w:rPr>
          <w:rFonts w:ascii="Comic Sans MS" w:hAnsi="Comic Sans MS"/>
          <w:color w:val="FF0000"/>
        </w:rPr>
        <w:t xml:space="preserve">. Provide some links. </w:t>
      </w:r>
    </w:p>
    <w:p w14:paraId="79E6B49C" w14:textId="77777777" w:rsidR="006723CB" w:rsidRDefault="00F83EA0" w:rsidP="006723C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81882">
        <w:rPr>
          <w:rFonts w:ascii="Comic Sans MS" w:hAnsi="Comic Sans MS"/>
          <w:b/>
          <w:bCs/>
        </w:rPr>
        <w:t xml:space="preserve">How do we </w:t>
      </w:r>
      <w:r w:rsidR="009420ED">
        <w:rPr>
          <w:rFonts w:ascii="Comic Sans MS" w:hAnsi="Comic Sans MS"/>
          <w:b/>
          <w:bCs/>
        </w:rPr>
        <w:t>EAT WELL</w:t>
      </w:r>
      <w:r>
        <w:rPr>
          <w:rFonts w:ascii="Comic Sans MS" w:hAnsi="Comic Sans MS"/>
        </w:rPr>
        <w:t>?</w:t>
      </w:r>
      <w:r w:rsidR="00A3400F">
        <w:rPr>
          <w:rFonts w:ascii="Comic Sans MS" w:hAnsi="Comic Sans MS"/>
        </w:rPr>
        <w:t xml:space="preserve"> What should our plate look like? Give some examples of foods that represent each category. </w:t>
      </w:r>
      <w:r w:rsidR="00A3400F" w:rsidRPr="00E74136">
        <w:rPr>
          <w:rFonts w:ascii="Comic Sans MS" w:hAnsi="Comic Sans MS"/>
        </w:rPr>
        <w:t xml:space="preserve">Feel free to list some food items popular from your home country if you are not from here. </w:t>
      </w:r>
      <w:r w:rsidR="00A3400F">
        <w:rPr>
          <w:rFonts w:ascii="Comic Sans MS" w:hAnsi="Comic Sans MS"/>
        </w:rPr>
        <w:t>Inform your audience about portions and serving sizes</w:t>
      </w:r>
      <w:r w:rsidR="00A3400F" w:rsidRPr="00A3400F">
        <w:rPr>
          <w:rFonts w:ascii="Comic Sans MS" w:hAnsi="Comic Sans MS"/>
          <w:color w:val="FF0000"/>
        </w:rPr>
        <w:t>.</w:t>
      </w:r>
      <w:r w:rsidR="00A3400F">
        <w:rPr>
          <w:rFonts w:ascii="Comic Sans MS" w:hAnsi="Comic Sans MS"/>
          <w:color w:val="FF0000"/>
        </w:rPr>
        <w:t xml:space="preserve"> </w:t>
      </w:r>
      <w:r w:rsidR="00A3400F" w:rsidRPr="00BA39CF">
        <w:rPr>
          <w:rFonts w:ascii="Comic Sans MS" w:hAnsi="Comic Sans MS"/>
        </w:rPr>
        <w:t xml:space="preserve">How much </w:t>
      </w:r>
      <w:r w:rsidR="00A3400F">
        <w:rPr>
          <w:rFonts w:ascii="Comic Sans MS" w:hAnsi="Comic Sans MS"/>
        </w:rPr>
        <w:t xml:space="preserve">should we eat? </w:t>
      </w:r>
      <w:r w:rsidR="00A3400F" w:rsidRPr="00BA39CF">
        <w:rPr>
          <w:rFonts w:ascii="Comic Sans MS" w:hAnsi="Comic Sans MS"/>
        </w:rPr>
        <w:t xml:space="preserve">How many servings a day? </w:t>
      </w:r>
      <w:r w:rsidR="00A3400F">
        <w:rPr>
          <w:rFonts w:ascii="Comic Sans MS" w:hAnsi="Comic Sans MS"/>
        </w:rPr>
        <w:t>Give some examples of</w:t>
      </w:r>
      <w:r w:rsidR="00A3400F" w:rsidRPr="00BA39CF">
        <w:rPr>
          <w:rFonts w:ascii="Comic Sans MS" w:hAnsi="Comic Sans MS"/>
        </w:rPr>
        <w:t xml:space="preserve"> a serving</w:t>
      </w:r>
      <w:r w:rsidR="00A3400F">
        <w:rPr>
          <w:rFonts w:ascii="Comic Sans MS" w:hAnsi="Comic Sans MS"/>
        </w:rPr>
        <w:t xml:space="preserve"> size for each category. You will need to research this a bit. </w:t>
      </w:r>
      <w:proofErr w:type="spellStart"/>
      <w:r w:rsidR="00A3400F" w:rsidRPr="00BA39CF">
        <w:rPr>
          <w:rFonts w:ascii="Comic Sans MS" w:hAnsi="Comic Sans MS"/>
        </w:rPr>
        <w:t>Eg</w:t>
      </w:r>
      <w:proofErr w:type="spellEnd"/>
      <w:r w:rsidR="00A3400F" w:rsidRPr="00BA39CF">
        <w:rPr>
          <w:rFonts w:ascii="Comic Sans MS" w:hAnsi="Comic Sans MS"/>
        </w:rPr>
        <w:t xml:space="preserve"> 1 cup of steamed broccoli is one serving of vegetables.</w:t>
      </w:r>
    </w:p>
    <w:p w14:paraId="71234AB5" w14:textId="7C751DD8" w:rsidR="00F83EA0" w:rsidRDefault="00A3400F" w:rsidP="009342A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723CB">
        <w:rPr>
          <w:rFonts w:ascii="Comic Sans MS" w:hAnsi="Comic Sans MS"/>
        </w:rPr>
        <w:t xml:space="preserve">Incorporate some ideas from Canada’s New Food Guide on healthy eating. Give some examples of strategies you and your group members use. </w:t>
      </w:r>
    </w:p>
    <w:p w14:paraId="3406E606" w14:textId="77777777" w:rsidR="009342A8" w:rsidRPr="009342A8" w:rsidRDefault="009342A8" w:rsidP="009342A8">
      <w:pPr>
        <w:pStyle w:val="ListParagraph"/>
        <w:rPr>
          <w:rFonts w:ascii="Comic Sans MS" w:hAnsi="Comic Sans MS"/>
        </w:rPr>
      </w:pPr>
    </w:p>
    <w:p w14:paraId="71234AB6" w14:textId="6CEE7899" w:rsidR="00C71DB0" w:rsidRPr="00A3400F" w:rsidRDefault="00A3400F" w:rsidP="00A3400F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bCs/>
        </w:rPr>
        <w:t>W</w:t>
      </w:r>
      <w:r w:rsidRPr="006E3E2E">
        <w:rPr>
          <w:rFonts w:ascii="Comic Sans MS" w:hAnsi="Comic Sans MS"/>
          <w:b/>
          <w:bCs/>
        </w:rPr>
        <w:t>hat else is part of W</w:t>
      </w:r>
      <w:r w:rsidR="009342A8">
        <w:rPr>
          <w:rFonts w:ascii="Comic Sans MS" w:hAnsi="Comic Sans MS"/>
          <w:b/>
          <w:bCs/>
        </w:rPr>
        <w:t>ELLNESS</w:t>
      </w:r>
      <w:r>
        <w:rPr>
          <w:rFonts w:ascii="Comic Sans MS" w:hAnsi="Comic Sans MS"/>
        </w:rPr>
        <w:t xml:space="preserve">?  </w:t>
      </w:r>
      <w:r w:rsidR="00C71DB0" w:rsidRPr="00A3400F">
        <w:rPr>
          <w:rFonts w:ascii="Comic Sans MS" w:hAnsi="Comic Sans MS"/>
        </w:rPr>
        <w:t>Incorporate some ideas on what it takes to be emotionally, spiritually, mentally, and physically healthy. Use example</w:t>
      </w:r>
      <w:r w:rsidR="009342A8">
        <w:rPr>
          <w:rFonts w:ascii="Comic Sans MS" w:hAnsi="Comic Sans MS"/>
        </w:rPr>
        <w:t>s</w:t>
      </w:r>
      <w:r w:rsidR="00C71DB0" w:rsidRPr="00A3400F">
        <w:rPr>
          <w:rFonts w:ascii="Comic Sans MS" w:hAnsi="Comic Sans MS"/>
        </w:rPr>
        <w:t xml:space="preserve"> we shared in class. </w:t>
      </w:r>
    </w:p>
    <w:p w14:paraId="71234AB7" w14:textId="77777777" w:rsidR="00A3400F" w:rsidRPr="00A3400F" w:rsidRDefault="00A3400F" w:rsidP="00A3400F">
      <w:pPr>
        <w:pStyle w:val="ListParagraph"/>
        <w:rPr>
          <w:rFonts w:ascii="Comic Sans MS" w:hAnsi="Comic Sans MS"/>
          <w:color w:val="FF0000"/>
        </w:rPr>
      </w:pPr>
    </w:p>
    <w:p w14:paraId="71234AB8" w14:textId="77777777" w:rsidR="00C71DB0" w:rsidRPr="00D025D4" w:rsidRDefault="00C71DB0" w:rsidP="00C71DB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025D4">
        <w:rPr>
          <w:rFonts w:ascii="Comic Sans MS" w:hAnsi="Comic Sans MS"/>
        </w:rPr>
        <w:t xml:space="preserve">Ways to improve your website: Embed video, images, links to other sites or recipes. </w:t>
      </w:r>
    </w:p>
    <w:p w14:paraId="71234AB9" w14:textId="00FE554A" w:rsidR="004149A1" w:rsidRDefault="004149A1" w:rsidP="00E7413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74136">
        <w:rPr>
          <w:rFonts w:ascii="Comic Sans MS" w:hAnsi="Comic Sans MS"/>
        </w:rPr>
        <w:t xml:space="preserve">Helpful sites: </w:t>
      </w:r>
    </w:p>
    <w:p w14:paraId="381AB7F3" w14:textId="740FA45E" w:rsidR="00C50940" w:rsidRDefault="00C50940" w:rsidP="00C50940">
      <w:pPr>
        <w:pStyle w:val="ListParagraph"/>
        <w:rPr>
          <w:rFonts w:ascii="Comic Sans MS" w:hAnsi="Comic Sans MS"/>
        </w:rPr>
      </w:pPr>
    </w:p>
    <w:p w14:paraId="17218D35" w14:textId="77777777" w:rsidR="00C50940" w:rsidRPr="00E74136" w:rsidRDefault="00C50940" w:rsidP="00C50940">
      <w:pPr>
        <w:pStyle w:val="ListParagraph"/>
        <w:rPr>
          <w:rFonts w:ascii="Comic Sans MS" w:hAnsi="Comic Sans MS"/>
        </w:rPr>
      </w:pPr>
      <w:bookmarkStart w:id="0" w:name="_GoBack"/>
      <w:bookmarkEnd w:id="0"/>
    </w:p>
    <w:p w14:paraId="71234ABA" w14:textId="77777777" w:rsidR="004149A1" w:rsidRPr="00DF21F4" w:rsidRDefault="004149A1" w:rsidP="00DF21F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F21F4">
        <w:rPr>
          <w:rFonts w:ascii="Comic Sans MS" w:hAnsi="Comic Sans MS"/>
        </w:rPr>
        <w:lastRenderedPageBreak/>
        <w:t xml:space="preserve">Quantities of Food:  </w:t>
      </w:r>
      <w:hyperlink r:id="rId5" w:history="1">
        <w:r w:rsidRPr="00DF21F4">
          <w:rPr>
            <w:rStyle w:val="Hyperlink"/>
            <w:rFonts w:ascii="Comic Sans MS" w:hAnsi="Comic Sans MS"/>
          </w:rPr>
          <w:t>https://food-guide.canada.ca/en/</w:t>
        </w:r>
      </w:hyperlink>
    </w:p>
    <w:p w14:paraId="71234ABB" w14:textId="77777777" w:rsidR="004149A1" w:rsidRPr="00DF21F4" w:rsidRDefault="00C50940" w:rsidP="00DF21F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hyperlink r:id="rId6" w:history="1">
        <w:r w:rsidR="004149A1" w:rsidRPr="00DF21F4">
          <w:rPr>
            <w:rStyle w:val="Hyperlink"/>
            <w:rFonts w:ascii="Comic Sans MS" w:hAnsi="Comic Sans MS"/>
          </w:rPr>
          <w:t>https://www.myplate.gov/eat-healthy/protein-foods</w:t>
        </w:r>
      </w:hyperlink>
    </w:p>
    <w:p w14:paraId="71234ABC" w14:textId="77777777" w:rsidR="001C554C" w:rsidRPr="00A3400F" w:rsidRDefault="00C50940" w:rsidP="00A3400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hyperlink r:id="rId7" w:history="1">
        <w:r w:rsidR="004149A1" w:rsidRPr="00DF21F4">
          <w:rPr>
            <w:rStyle w:val="Hyperlink"/>
            <w:rFonts w:ascii="Comic Sans MS" w:hAnsi="Comic Sans MS"/>
          </w:rPr>
          <w:t>https://www.unlockfood.ca/EatRightOntario/media/PDFs-new-website/Portions%20Toolkit/Handy-Servings-Guide-EN-v04-July-2018.pdf</w:t>
        </w:r>
      </w:hyperlink>
    </w:p>
    <w:p w14:paraId="71234ABD" w14:textId="77777777" w:rsidR="005B5D70" w:rsidRPr="00383C77" w:rsidRDefault="005B5D70" w:rsidP="005B5D70">
      <w:pPr>
        <w:pStyle w:val="NoSpacing"/>
        <w:rPr>
          <w:b/>
          <w:bCs/>
        </w:rPr>
      </w:pPr>
      <w:r w:rsidRPr="00383C77">
        <w:rPr>
          <w:b/>
          <w:bCs/>
        </w:rPr>
        <w:softHyphen/>
      </w:r>
      <w:r w:rsidRPr="00383C77">
        <w:rPr>
          <w:b/>
          <w:bCs/>
        </w:rPr>
        <w:softHyphen/>
      </w:r>
      <w:r w:rsidRPr="00383C77">
        <w:rPr>
          <w:b/>
          <w:bCs/>
        </w:rPr>
        <w:softHyphen/>
        <w:t>Rubric</w:t>
      </w:r>
    </w:p>
    <w:p w14:paraId="71234ABE" w14:textId="77777777" w:rsidR="005B5D70" w:rsidRPr="00662264" w:rsidRDefault="005B5D70" w:rsidP="005B5D70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2064"/>
        <w:gridCol w:w="2262"/>
        <w:gridCol w:w="1870"/>
        <w:gridCol w:w="1870"/>
      </w:tblGrid>
      <w:tr w:rsidR="005B5D70" w:rsidRPr="00662264" w14:paraId="71234AC4" w14:textId="77777777" w:rsidTr="00644CAF">
        <w:tc>
          <w:tcPr>
            <w:tcW w:w="1284" w:type="dxa"/>
            <w:shd w:val="clear" w:color="auto" w:fill="E7E6E6" w:themeFill="background2"/>
          </w:tcPr>
          <w:p w14:paraId="71234ABF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E7E6E6" w:themeFill="background2"/>
          </w:tcPr>
          <w:p w14:paraId="71234AC0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Emerging</w:t>
            </w:r>
          </w:p>
        </w:tc>
        <w:tc>
          <w:tcPr>
            <w:tcW w:w="2262" w:type="dxa"/>
            <w:shd w:val="clear" w:color="auto" w:fill="E7E6E6" w:themeFill="background2"/>
          </w:tcPr>
          <w:p w14:paraId="71234AC1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Developing</w:t>
            </w:r>
          </w:p>
        </w:tc>
        <w:tc>
          <w:tcPr>
            <w:tcW w:w="1870" w:type="dxa"/>
            <w:shd w:val="clear" w:color="auto" w:fill="E7E6E6" w:themeFill="background2"/>
          </w:tcPr>
          <w:p w14:paraId="71234AC2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Proficient</w:t>
            </w:r>
          </w:p>
        </w:tc>
        <w:tc>
          <w:tcPr>
            <w:tcW w:w="1870" w:type="dxa"/>
            <w:shd w:val="clear" w:color="auto" w:fill="E7E6E6" w:themeFill="background2"/>
          </w:tcPr>
          <w:p w14:paraId="71234AC3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Extending</w:t>
            </w:r>
          </w:p>
        </w:tc>
      </w:tr>
      <w:tr w:rsidR="005B5D70" w:rsidRPr="00662264" w14:paraId="71234ACA" w14:textId="77777777" w:rsidTr="00644CAF">
        <w:tc>
          <w:tcPr>
            <w:tcW w:w="1284" w:type="dxa"/>
            <w:shd w:val="clear" w:color="auto" w:fill="E7E6E6" w:themeFill="background2"/>
          </w:tcPr>
          <w:p w14:paraId="71234AC5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E7E6E6" w:themeFill="background2"/>
          </w:tcPr>
          <w:p w14:paraId="71234AC6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2" w:type="dxa"/>
            <w:shd w:val="clear" w:color="auto" w:fill="E7E6E6" w:themeFill="background2"/>
          </w:tcPr>
          <w:p w14:paraId="71234AC7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70" w:type="dxa"/>
            <w:shd w:val="clear" w:color="auto" w:fill="E7E6E6" w:themeFill="background2"/>
          </w:tcPr>
          <w:p w14:paraId="71234AC8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70" w:type="dxa"/>
            <w:shd w:val="clear" w:color="auto" w:fill="E7E6E6" w:themeFill="background2"/>
          </w:tcPr>
          <w:p w14:paraId="71234AC9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B5D70" w:rsidRPr="00662264" w14:paraId="71234AD1" w14:textId="77777777" w:rsidTr="00644CAF">
        <w:tc>
          <w:tcPr>
            <w:tcW w:w="1284" w:type="dxa"/>
          </w:tcPr>
          <w:p w14:paraId="71234ACB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Content</w:t>
            </w:r>
          </w:p>
        </w:tc>
        <w:tc>
          <w:tcPr>
            <w:tcW w:w="2064" w:type="dxa"/>
          </w:tcPr>
          <w:p w14:paraId="71234ACC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 xml:space="preserve">Content is insufficient </w:t>
            </w:r>
          </w:p>
        </w:tc>
        <w:tc>
          <w:tcPr>
            <w:tcW w:w="2262" w:type="dxa"/>
          </w:tcPr>
          <w:p w14:paraId="71234ACD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 xml:space="preserve">Minimum content requirements met </w:t>
            </w:r>
          </w:p>
        </w:tc>
        <w:tc>
          <w:tcPr>
            <w:tcW w:w="1870" w:type="dxa"/>
          </w:tcPr>
          <w:p w14:paraId="71234ACE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All necessary content present</w:t>
            </w:r>
          </w:p>
        </w:tc>
        <w:tc>
          <w:tcPr>
            <w:tcW w:w="1870" w:type="dxa"/>
          </w:tcPr>
          <w:p w14:paraId="71234ACF" w14:textId="77777777" w:rsidR="005B5D70" w:rsidRDefault="00C91FED" w:rsidP="00FD4F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</w:t>
            </w:r>
            <w:r w:rsidR="005B5D70" w:rsidRPr="00662264">
              <w:rPr>
                <w:sz w:val="20"/>
                <w:szCs w:val="20"/>
              </w:rPr>
              <w:t xml:space="preserve">ontent </w:t>
            </w:r>
            <w:r>
              <w:rPr>
                <w:sz w:val="20"/>
                <w:szCs w:val="20"/>
              </w:rPr>
              <w:t xml:space="preserve">present and </w:t>
            </w:r>
            <w:r w:rsidR="005B5D70" w:rsidRPr="00662264">
              <w:rPr>
                <w:sz w:val="20"/>
                <w:szCs w:val="20"/>
              </w:rPr>
              <w:t>thoroughly discussed</w:t>
            </w:r>
          </w:p>
          <w:p w14:paraId="71234AD0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</w:p>
        </w:tc>
      </w:tr>
      <w:tr w:rsidR="005B5D70" w:rsidRPr="00662264" w14:paraId="71234AEA" w14:textId="77777777" w:rsidTr="00644CAF">
        <w:trPr>
          <w:trHeight w:val="1781"/>
        </w:trPr>
        <w:tc>
          <w:tcPr>
            <w:tcW w:w="1284" w:type="dxa"/>
          </w:tcPr>
          <w:p w14:paraId="71234AD2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Accuracy</w:t>
            </w:r>
          </w:p>
        </w:tc>
        <w:tc>
          <w:tcPr>
            <w:tcW w:w="2064" w:type="dxa"/>
          </w:tcPr>
          <w:p w14:paraId="71234AD3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Content is confusing</w:t>
            </w:r>
          </w:p>
          <w:p w14:paraId="71234AD4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or contains more</w:t>
            </w:r>
          </w:p>
          <w:p w14:paraId="71234AD5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than one factual</w:t>
            </w:r>
          </w:p>
          <w:p w14:paraId="71234AD6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error.</w:t>
            </w:r>
          </w:p>
        </w:tc>
        <w:tc>
          <w:tcPr>
            <w:tcW w:w="2262" w:type="dxa"/>
          </w:tcPr>
          <w:p w14:paraId="71234AD7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The content is</w:t>
            </w:r>
          </w:p>
          <w:p w14:paraId="71234AD8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generally accurate,</w:t>
            </w:r>
          </w:p>
          <w:p w14:paraId="71234AD9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but one piece of</w:t>
            </w:r>
          </w:p>
          <w:p w14:paraId="71234ADA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information is</w:t>
            </w:r>
          </w:p>
          <w:p w14:paraId="71234ADB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clearly flawed or</w:t>
            </w:r>
          </w:p>
          <w:p w14:paraId="71234ADC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inaccurate.</w:t>
            </w:r>
          </w:p>
        </w:tc>
        <w:tc>
          <w:tcPr>
            <w:tcW w:w="1870" w:type="dxa"/>
          </w:tcPr>
          <w:p w14:paraId="71234ADD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Most of the</w:t>
            </w:r>
          </w:p>
          <w:p w14:paraId="71234ADE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content is accurate,</w:t>
            </w:r>
          </w:p>
          <w:p w14:paraId="71234ADF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but there is one</w:t>
            </w:r>
          </w:p>
          <w:p w14:paraId="71234AE0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piece of</w:t>
            </w:r>
          </w:p>
          <w:p w14:paraId="71234AE1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information that</w:t>
            </w:r>
          </w:p>
          <w:p w14:paraId="71234AE2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might be</w:t>
            </w:r>
          </w:p>
          <w:p w14:paraId="71234AE3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inaccurate</w:t>
            </w:r>
          </w:p>
        </w:tc>
        <w:tc>
          <w:tcPr>
            <w:tcW w:w="1870" w:type="dxa"/>
          </w:tcPr>
          <w:p w14:paraId="71234AE4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 xml:space="preserve">All content is accurate with no </w:t>
            </w:r>
          </w:p>
          <w:p w14:paraId="71234AE5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no factual errors</w:t>
            </w:r>
          </w:p>
          <w:p w14:paraId="71234AE6" w14:textId="77777777" w:rsidR="005B5D70" w:rsidRDefault="005B5D70" w:rsidP="00FD4F1D">
            <w:pPr>
              <w:pStyle w:val="NoSpacing"/>
              <w:rPr>
                <w:sz w:val="20"/>
                <w:szCs w:val="20"/>
              </w:rPr>
            </w:pPr>
          </w:p>
          <w:p w14:paraId="71234AE7" w14:textId="77777777" w:rsidR="005B5D70" w:rsidRDefault="005B5D70" w:rsidP="00FD4F1D">
            <w:pPr>
              <w:pStyle w:val="NoSpacing"/>
              <w:rPr>
                <w:sz w:val="20"/>
                <w:szCs w:val="20"/>
              </w:rPr>
            </w:pPr>
          </w:p>
          <w:p w14:paraId="71234AE8" w14:textId="77777777" w:rsidR="005B5D70" w:rsidRDefault="005B5D70" w:rsidP="00FD4F1D">
            <w:pPr>
              <w:pStyle w:val="NoSpacing"/>
              <w:rPr>
                <w:sz w:val="20"/>
                <w:szCs w:val="20"/>
              </w:rPr>
            </w:pPr>
          </w:p>
          <w:p w14:paraId="71234AE9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</w:p>
        </w:tc>
      </w:tr>
      <w:tr w:rsidR="005B5D70" w:rsidRPr="00662264" w14:paraId="71234AF0" w14:textId="77777777" w:rsidTr="00644CAF">
        <w:tc>
          <w:tcPr>
            <w:tcW w:w="1284" w:type="dxa"/>
            <w:shd w:val="clear" w:color="auto" w:fill="E7E6E6" w:themeFill="background2"/>
          </w:tcPr>
          <w:p w14:paraId="71234AEB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E7E6E6" w:themeFill="background2"/>
          </w:tcPr>
          <w:p w14:paraId="71234AEC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2" w:type="dxa"/>
            <w:shd w:val="clear" w:color="auto" w:fill="E7E6E6" w:themeFill="background2"/>
          </w:tcPr>
          <w:p w14:paraId="71234AED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0" w:type="dxa"/>
            <w:shd w:val="clear" w:color="auto" w:fill="E7E6E6" w:themeFill="background2"/>
          </w:tcPr>
          <w:p w14:paraId="71234AEE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0" w:type="dxa"/>
            <w:shd w:val="clear" w:color="auto" w:fill="E7E6E6" w:themeFill="background2"/>
          </w:tcPr>
          <w:p w14:paraId="71234AEF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B5D70" w:rsidRPr="00662264" w14:paraId="71234B03" w14:textId="77777777" w:rsidTr="00644CAF">
        <w:tc>
          <w:tcPr>
            <w:tcW w:w="1284" w:type="dxa"/>
          </w:tcPr>
          <w:p w14:paraId="71234AF1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</w:t>
            </w:r>
          </w:p>
        </w:tc>
        <w:tc>
          <w:tcPr>
            <w:tcW w:w="2064" w:type="dxa"/>
          </w:tcPr>
          <w:p w14:paraId="71234AF2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There is no clear</w:t>
            </w:r>
          </w:p>
          <w:p w14:paraId="71234AF3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plan for the</w:t>
            </w:r>
          </w:p>
          <w:p w14:paraId="71234AF4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organization of</w:t>
            </w:r>
          </w:p>
          <w:p w14:paraId="71234AF5" w14:textId="77777777" w:rsidR="005B5D70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information.</w:t>
            </w:r>
          </w:p>
          <w:p w14:paraId="71234AF6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4F1389">
              <w:rPr>
                <w:color w:val="FF0000"/>
                <w:sz w:val="20"/>
                <w:szCs w:val="20"/>
              </w:rPr>
              <w:t>Website difficult to navigate</w:t>
            </w:r>
          </w:p>
        </w:tc>
        <w:tc>
          <w:tcPr>
            <w:tcW w:w="2262" w:type="dxa"/>
          </w:tcPr>
          <w:p w14:paraId="71234AF7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Some information</w:t>
            </w:r>
          </w:p>
          <w:p w14:paraId="71234AF8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is logically</w:t>
            </w:r>
          </w:p>
          <w:p w14:paraId="71234AF9" w14:textId="77777777" w:rsidR="005B5D70" w:rsidRDefault="005B5D70" w:rsidP="00FD4F1D">
            <w:pPr>
              <w:pStyle w:val="NoSpacing"/>
              <w:rPr>
                <w:color w:val="FF0000"/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sequenced</w:t>
            </w:r>
            <w:r w:rsidRPr="00192FB8">
              <w:rPr>
                <w:color w:val="FF0000"/>
                <w:sz w:val="20"/>
                <w:szCs w:val="20"/>
              </w:rPr>
              <w:t xml:space="preserve">. </w:t>
            </w:r>
          </w:p>
          <w:p w14:paraId="71234AFA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More than one item</w:t>
            </w:r>
            <w:r w:rsidRPr="00192FB8">
              <w:rPr>
                <w:color w:val="FF0000"/>
                <w:sz w:val="20"/>
                <w:szCs w:val="20"/>
              </w:rPr>
              <w:t xml:space="preserve"> on wrong page</w:t>
            </w:r>
          </w:p>
        </w:tc>
        <w:tc>
          <w:tcPr>
            <w:tcW w:w="1870" w:type="dxa"/>
          </w:tcPr>
          <w:p w14:paraId="71234AFB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Most information</w:t>
            </w:r>
          </w:p>
          <w:p w14:paraId="71234AFC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is organized in a</w:t>
            </w:r>
          </w:p>
          <w:p w14:paraId="71234AFD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clear, logical way.</w:t>
            </w:r>
          </w:p>
          <w:p w14:paraId="71234AFE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192FB8">
              <w:rPr>
                <w:color w:val="FF0000"/>
                <w:sz w:val="20"/>
                <w:szCs w:val="20"/>
              </w:rPr>
              <w:t>Some content on wrong page</w:t>
            </w:r>
          </w:p>
        </w:tc>
        <w:tc>
          <w:tcPr>
            <w:tcW w:w="1870" w:type="dxa"/>
          </w:tcPr>
          <w:p w14:paraId="71234AFF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Information is</w:t>
            </w:r>
          </w:p>
          <w:p w14:paraId="71234B00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organized in a</w:t>
            </w:r>
          </w:p>
          <w:p w14:paraId="71234B01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clear, logical way.</w:t>
            </w:r>
          </w:p>
          <w:p w14:paraId="71234B02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easy to navigate.</w:t>
            </w:r>
          </w:p>
        </w:tc>
      </w:tr>
      <w:tr w:rsidR="005B5D70" w:rsidRPr="00662264" w14:paraId="71234B0A" w14:textId="77777777" w:rsidTr="00644CAF">
        <w:tc>
          <w:tcPr>
            <w:tcW w:w="1284" w:type="dxa"/>
          </w:tcPr>
          <w:p w14:paraId="71234B04" w14:textId="77777777" w:rsidR="005B5D70" w:rsidRDefault="005B5D70" w:rsidP="00FD4F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Effectiveness</w:t>
            </w:r>
          </w:p>
        </w:tc>
        <w:tc>
          <w:tcPr>
            <w:tcW w:w="2064" w:type="dxa"/>
          </w:tcPr>
          <w:p w14:paraId="71234B05" w14:textId="77777777" w:rsidR="005B5D70" w:rsidRDefault="005B5D70" w:rsidP="00FD4F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 to understand the purpose. Does not inform the reader</w:t>
            </w:r>
          </w:p>
          <w:p w14:paraId="71234B06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 to glean information easily</w:t>
            </w:r>
          </w:p>
        </w:tc>
        <w:tc>
          <w:tcPr>
            <w:tcW w:w="2262" w:type="dxa"/>
          </w:tcPr>
          <w:p w14:paraId="71234B07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Presentation’s purpose is unclear. Some information is easy to understand. </w:t>
            </w:r>
          </w:p>
        </w:tc>
        <w:tc>
          <w:tcPr>
            <w:tcW w:w="1870" w:type="dxa"/>
          </w:tcPr>
          <w:p w14:paraId="71234B08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Purpose clear and easy to understand. Reader easily informed. </w:t>
            </w:r>
          </w:p>
        </w:tc>
        <w:tc>
          <w:tcPr>
            <w:tcW w:w="1870" w:type="dxa"/>
          </w:tcPr>
          <w:p w14:paraId="71234B09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Effective and Cohesive pages that completely inform the reader.</w:t>
            </w:r>
          </w:p>
        </w:tc>
      </w:tr>
      <w:tr w:rsidR="005B5D70" w:rsidRPr="00662264" w14:paraId="71234B1F" w14:textId="77777777" w:rsidTr="00644CAF">
        <w:tc>
          <w:tcPr>
            <w:tcW w:w="1284" w:type="dxa"/>
          </w:tcPr>
          <w:p w14:paraId="71234B0B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Use of Graphics</w:t>
            </w:r>
          </w:p>
        </w:tc>
        <w:tc>
          <w:tcPr>
            <w:tcW w:w="2064" w:type="dxa"/>
          </w:tcPr>
          <w:p w14:paraId="71234B0C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Several graphics</w:t>
            </w:r>
          </w:p>
          <w:p w14:paraId="71234B0D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are unattractive</w:t>
            </w:r>
          </w:p>
          <w:p w14:paraId="71234B0E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AND detract from the content of the</w:t>
            </w:r>
          </w:p>
          <w:p w14:paraId="71234B0F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presentation</w:t>
            </w:r>
          </w:p>
        </w:tc>
        <w:tc>
          <w:tcPr>
            <w:tcW w:w="2262" w:type="dxa"/>
          </w:tcPr>
          <w:p w14:paraId="71234B10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All graphics are</w:t>
            </w:r>
          </w:p>
          <w:p w14:paraId="71234B11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attractive but a few do not seem to support the</w:t>
            </w:r>
          </w:p>
          <w:p w14:paraId="71234B12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theme/content of</w:t>
            </w:r>
          </w:p>
          <w:p w14:paraId="71234B13" w14:textId="77777777" w:rsidR="005B5D70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the presentation.</w:t>
            </w:r>
          </w:p>
          <w:p w14:paraId="71234B14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71234B15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A few graphics are</w:t>
            </w:r>
          </w:p>
          <w:p w14:paraId="71234B16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not attractive but</w:t>
            </w:r>
          </w:p>
          <w:p w14:paraId="71234B17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all support the</w:t>
            </w:r>
          </w:p>
          <w:p w14:paraId="71234B18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theme/content of</w:t>
            </w:r>
          </w:p>
          <w:p w14:paraId="71234B19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the presentation.</w:t>
            </w:r>
          </w:p>
        </w:tc>
        <w:tc>
          <w:tcPr>
            <w:tcW w:w="1870" w:type="dxa"/>
          </w:tcPr>
          <w:p w14:paraId="71234B1A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All graphics are</w:t>
            </w:r>
          </w:p>
          <w:p w14:paraId="71234B1B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attractive (size and</w:t>
            </w:r>
          </w:p>
          <w:p w14:paraId="71234B1C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colors) and support</w:t>
            </w:r>
          </w:p>
          <w:p w14:paraId="71234B1D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the theme/content</w:t>
            </w:r>
          </w:p>
          <w:p w14:paraId="71234B1E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of the presentation</w:t>
            </w:r>
          </w:p>
        </w:tc>
      </w:tr>
      <w:tr w:rsidR="005B5D70" w:rsidRPr="00662264" w14:paraId="71234B26" w14:textId="77777777" w:rsidTr="00644CAF">
        <w:tc>
          <w:tcPr>
            <w:tcW w:w="1284" w:type="dxa"/>
          </w:tcPr>
          <w:p w14:paraId="71234B20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Spelling and Grammar</w:t>
            </w:r>
          </w:p>
        </w:tc>
        <w:tc>
          <w:tcPr>
            <w:tcW w:w="2064" w:type="dxa"/>
          </w:tcPr>
          <w:p w14:paraId="71234B21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Presentation has more than 2 grammatical and/or spelling errors</w:t>
            </w:r>
          </w:p>
        </w:tc>
        <w:tc>
          <w:tcPr>
            <w:tcW w:w="2262" w:type="dxa"/>
          </w:tcPr>
          <w:p w14:paraId="71234B22" w14:textId="77777777" w:rsidR="005B5D70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Presentation has 1-2 grammatical errors but no misspellings</w:t>
            </w:r>
          </w:p>
          <w:p w14:paraId="71234B23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71234B24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>Presentation has 1-2 misspellings but no grammatical erro</w:t>
            </w:r>
            <w:r>
              <w:rPr>
                <w:sz w:val="20"/>
                <w:szCs w:val="20"/>
              </w:rPr>
              <w:t>r</w:t>
            </w:r>
            <w:r w:rsidRPr="00662264">
              <w:rPr>
                <w:sz w:val="20"/>
                <w:szCs w:val="20"/>
              </w:rPr>
              <w:t>s</w:t>
            </w:r>
          </w:p>
        </w:tc>
        <w:tc>
          <w:tcPr>
            <w:tcW w:w="1870" w:type="dxa"/>
          </w:tcPr>
          <w:p w14:paraId="71234B25" w14:textId="77777777" w:rsidR="005B5D70" w:rsidRPr="00662264" w:rsidRDefault="005B5D70" w:rsidP="00FD4F1D">
            <w:pPr>
              <w:pStyle w:val="NoSpacing"/>
              <w:rPr>
                <w:sz w:val="20"/>
                <w:szCs w:val="20"/>
              </w:rPr>
            </w:pPr>
            <w:r w:rsidRPr="00662264">
              <w:rPr>
                <w:sz w:val="20"/>
                <w:szCs w:val="20"/>
              </w:rPr>
              <w:t xml:space="preserve">Presentation has no misspellings or grammatical errors. </w:t>
            </w:r>
          </w:p>
        </w:tc>
      </w:tr>
    </w:tbl>
    <w:p w14:paraId="71234B27" w14:textId="77777777" w:rsidR="001E2F5D" w:rsidRPr="004E1211" w:rsidRDefault="000F73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Acknowledgements page – who </w:t>
      </w:r>
      <w:r w:rsidR="001E2F5D">
        <w:rPr>
          <w:rFonts w:ascii="Comic Sans MS" w:hAnsi="Comic Sans MS"/>
        </w:rPr>
        <w:t>did what</w:t>
      </w:r>
    </w:p>
    <w:sectPr w:rsidR="001E2F5D" w:rsidRPr="004E1211" w:rsidSect="00982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43D"/>
    <w:multiLevelType w:val="multilevel"/>
    <w:tmpl w:val="86C6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A402F7"/>
    <w:multiLevelType w:val="hybridMultilevel"/>
    <w:tmpl w:val="E822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02D9"/>
    <w:multiLevelType w:val="hybridMultilevel"/>
    <w:tmpl w:val="BFF8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26E4B"/>
    <w:multiLevelType w:val="hybridMultilevel"/>
    <w:tmpl w:val="CE0A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872E1"/>
    <w:multiLevelType w:val="hybridMultilevel"/>
    <w:tmpl w:val="FED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652"/>
    <w:rsid w:val="00093046"/>
    <w:rsid w:val="000F731A"/>
    <w:rsid w:val="001A43C9"/>
    <w:rsid w:val="001B4E1B"/>
    <w:rsid w:val="001C554C"/>
    <w:rsid w:val="001E2F5D"/>
    <w:rsid w:val="00264715"/>
    <w:rsid w:val="00287766"/>
    <w:rsid w:val="002A6095"/>
    <w:rsid w:val="002D787D"/>
    <w:rsid w:val="00321585"/>
    <w:rsid w:val="003F17FF"/>
    <w:rsid w:val="004149A1"/>
    <w:rsid w:val="00433990"/>
    <w:rsid w:val="00472C8A"/>
    <w:rsid w:val="0048577F"/>
    <w:rsid w:val="004A1EFA"/>
    <w:rsid w:val="004E1211"/>
    <w:rsid w:val="00530D00"/>
    <w:rsid w:val="005313FB"/>
    <w:rsid w:val="00561A3D"/>
    <w:rsid w:val="00564D85"/>
    <w:rsid w:val="005A4F41"/>
    <w:rsid w:val="005B5D70"/>
    <w:rsid w:val="00614166"/>
    <w:rsid w:val="00624BE9"/>
    <w:rsid w:val="00643167"/>
    <w:rsid w:val="00644CAF"/>
    <w:rsid w:val="006723CB"/>
    <w:rsid w:val="006915F6"/>
    <w:rsid w:val="006E3E2E"/>
    <w:rsid w:val="00722D61"/>
    <w:rsid w:val="00725D50"/>
    <w:rsid w:val="00747DEA"/>
    <w:rsid w:val="00751B84"/>
    <w:rsid w:val="00774549"/>
    <w:rsid w:val="007C137C"/>
    <w:rsid w:val="008A6769"/>
    <w:rsid w:val="008B0652"/>
    <w:rsid w:val="008C5A39"/>
    <w:rsid w:val="008C6763"/>
    <w:rsid w:val="008C7D24"/>
    <w:rsid w:val="008D02EF"/>
    <w:rsid w:val="008F46F9"/>
    <w:rsid w:val="009029BD"/>
    <w:rsid w:val="00927DF1"/>
    <w:rsid w:val="009342A8"/>
    <w:rsid w:val="009420ED"/>
    <w:rsid w:val="0094255A"/>
    <w:rsid w:val="00974F49"/>
    <w:rsid w:val="009820AF"/>
    <w:rsid w:val="00997535"/>
    <w:rsid w:val="00A11122"/>
    <w:rsid w:val="00A25B16"/>
    <w:rsid w:val="00A3400F"/>
    <w:rsid w:val="00A54EEE"/>
    <w:rsid w:val="00A736CA"/>
    <w:rsid w:val="00A85233"/>
    <w:rsid w:val="00AA2F07"/>
    <w:rsid w:val="00AB073A"/>
    <w:rsid w:val="00AD1C8F"/>
    <w:rsid w:val="00AD1FC8"/>
    <w:rsid w:val="00AD28F7"/>
    <w:rsid w:val="00B03FF6"/>
    <w:rsid w:val="00B436C2"/>
    <w:rsid w:val="00B55583"/>
    <w:rsid w:val="00B66E06"/>
    <w:rsid w:val="00B900CE"/>
    <w:rsid w:val="00B927D4"/>
    <w:rsid w:val="00BA39CF"/>
    <w:rsid w:val="00BB654B"/>
    <w:rsid w:val="00BC4090"/>
    <w:rsid w:val="00BF13CC"/>
    <w:rsid w:val="00BF7431"/>
    <w:rsid w:val="00C12989"/>
    <w:rsid w:val="00C50940"/>
    <w:rsid w:val="00C71DB0"/>
    <w:rsid w:val="00C81882"/>
    <w:rsid w:val="00C91FED"/>
    <w:rsid w:val="00CA460A"/>
    <w:rsid w:val="00CB03CB"/>
    <w:rsid w:val="00CB7501"/>
    <w:rsid w:val="00CD708C"/>
    <w:rsid w:val="00D025D4"/>
    <w:rsid w:val="00D25E82"/>
    <w:rsid w:val="00D620DD"/>
    <w:rsid w:val="00DF21F4"/>
    <w:rsid w:val="00E35786"/>
    <w:rsid w:val="00E74136"/>
    <w:rsid w:val="00EC3576"/>
    <w:rsid w:val="00ED0CFB"/>
    <w:rsid w:val="00ED122A"/>
    <w:rsid w:val="00EE2E8F"/>
    <w:rsid w:val="00EE603E"/>
    <w:rsid w:val="00F55FBB"/>
    <w:rsid w:val="00F570E4"/>
    <w:rsid w:val="00F65033"/>
    <w:rsid w:val="00F83EA0"/>
    <w:rsid w:val="00FA55CA"/>
    <w:rsid w:val="00FB61AF"/>
    <w:rsid w:val="00FB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4AA5"/>
  <w15:docId w15:val="{F3743CCF-FD8B-438E-9900-48F9B499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20AF"/>
  </w:style>
  <w:style w:type="paragraph" w:styleId="Heading2">
    <w:name w:val="heading 2"/>
    <w:basedOn w:val="Normal"/>
    <w:link w:val="Heading2Char"/>
    <w:uiPriority w:val="9"/>
    <w:qFormat/>
    <w:rsid w:val="008B0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0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B06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creen-reader-text">
    <w:name w:val="screen-reader-text"/>
    <w:basedOn w:val="DefaultParagraphFont"/>
    <w:rsid w:val="008B0652"/>
  </w:style>
  <w:style w:type="character" w:styleId="Hyperlink">
    <w:name w:val="Hyperlink"/>
    <w:basedOn w:val="DefaultParagraphFont"/>
    <w:uiPriority w:val="99"/>
    <w:unhideWhenUsed/>
    <w:rsid w:val="008B06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06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06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4136"/>
    <w:pPr>
      <w:ind w:left="720"/>
      <w:contextualSpacing/>
    </w:pPr>
  </w:style>
  <w:style w:type="table" w:styleId="TableGrid">
    <w:name w:val="Table Grid"/>
    <w:basedOn w:val="TableNormal"/>
    <w:uiPriority w:val="39"/>
    <w:rsid w:val="001C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D70"/>
    <w:pPr>
      <w:spacing w:after="0" w:line="240" w:lineRule="auto"/>
    </w:pPr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78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lockfood.ca/EatRightOntario/media/PDFs-new-website/Portions%20Toolkit/Handy-Servings-Guide-EN-v04-July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plate.gov/eat-healthy/protein-foods" TargetMode="External"/><Relationship Id="rId5" Type="http://schemas.openxmlformats.org/officeDocument/2006/relationships/hyperlink" Target="https://food-guide.canada.ca/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Wilson</dc:creator>
  <cp:lastModifiedBy>Tammy Wilson</cp:lastModifiedBy>
  <cp:revision>12</cp:revision>
  <dcterms:created xsi:type="dcterms:W3CDTF">2022-03-20T00:25:00Z</dcterms:created>
  <dcterms:modified xsi:type="dcterms:W3CDTF">2022-03-21T16:33:00Z</dcterms:modified>
</cp:coreProperties>
</file>